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577"/>
        <w:gridCol w:w="2124"/>
        <w:gridCol w:w="8274"/>
        <w:gridCol w:w="3330"/>
      </w:tblGrid>
      <w:tr w:rsidR="009F0A03" w:rsidRPr="00711C71" w14:paraId="5429899A" w14:textId="1BFD5ADA" w:rsidTr="00711C71">
        <w:tc>
          <w:tcPr>
            <w:tcW w:w="577" w:type="dxa"/>
            <w:shd w:val="clear" w:color="auto" w:fill="D9D9D9" w:themeFill="background1" w:themeFillShade="D9"/>
          </w:tcPr>
          <w:p w14:paraId="49D11B2D" w14:textId="1D6FB90E" w:rsidR="00604D4E" w:rsidRPr="00711C71" w:rsidRDefault="00604D4E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Sr. No.</w:t>
            </w:r>
          </w:p>
        </w:tc>
        <w:tc>
          <w:tcPr>
            <w:tcW w:w="2124" w:type="dxa"/>
            <w:shd w:val="clear" w:color="auto" w:fill="D9D9D9" w:themeFill="background1" w:themeFillShade="D9"/>
          </w:tcPr>
          <w:p w14:paraId="760C7CB0" w14:textId="6156E901" w:rsidR="00604D4E" w:rsidRPr="00711C71" w:rsidRDefault="00604D4E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Clause No. and Details</w:t>
            </w:r>
          </w:p>
        </w:tc>
        <w:tc>
          <w:tcPr>
            <w:tcW w:w="8274" w:type="dxa"/>
            <w:shd w:val="clear" w:color="auto" w:fill="D9D9D9" w:themeFill="background1" w:themeFillShade="D9"/>
          </w:tcPr>
          <w:p w14:paraId="14A9C9BD" w14:textId="77777777" w:rsidR="00637093" w:rsidRPr="00711C71" w:rsidRDefault="00637093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 xml:space="preserve">Bidder's Query/Comment </w:t>
            </w:r>
          </w:p>
          <w:p w14:paraId="581868FE" w14:textId="0CEC86B9" w:rsidR="00E17CB0" w:rsidRPr="00711C71" w:rsidRDefault="00E17CB0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</w:p>
        </w:tc>
        <w:tc>
          <w:tcPr>
            <w:tcW w:w="3330" w:type="dxa"/>
            <w:shd w:val="clear" w:color="auto" w:fill="D9D9D9" w:themeFill="background1" w:themeFillShade="D9"/>
          </w:tcPr>
          <w:p w14:paraId="61932C3E" w14:textId="1D8DFA73" w:rsidR="00604D4E" w:rsidRPr="00711C71" w:rsidRDefault="00310A4C" w:rsidP="00EA0C63">
            <w:pPr>
              <w:jc w:val="center"/>
              <w:rPr>
                <w:rFonts w:ascii="Book Antiqua" w:hAnsi="Book Antiqua" w:cs="Arial"/>
                <w:b/>
                <w:sz w:val="22"/>
              </w:rPr>
            </w:pPr>
            <w:r w:rsidRPr="00711C71">
              <w:rPr>
                <w:rFonts w:ascii="Book Antiqua" w:hAnsi="Book Antiqua" w:cs="Arial"/>
                <w:b/>
                <w:sz w:val="22"/>
              </w:rPr>
              <w:t>Reply from POWERGRID</w:t>
            </w:r>
          </w:p>
        </w:tc>
      </w:tr>
      <w:tr w:rsidR="00E247D9" w:rsidRPr="00711C71" w14:paraId="1DD289BF" w14:textId="66153890" w:rsidTr="00711C71">
        <w:tc>
          <w:tcPr>
            <w:tcW w:w="577" w:type="dxa"/>
          </w:tcPr>
          <w:p w14:paraId="5890B9AD" w14:textId="2F8C47C0" w:rsidR="00E247D9" w:rsidRPr="00711C71" w:rsidRDefault="00E247D9" w:rsidP="00E247D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43300ECB" w14:textId="699F28A7" w:rsidR="00E247D9" w:rsidRPr="00E247D9" w:rsidRDefault="00E247D9" w:rsidP="00E247D9">
            <w:pPr>
              <w:jc w:val="both"/>
              <w:rPr>
                <w:rFonts w:ascii="Book Antiqua" w:hAnsi="Book Antiqua" w:cs="Arial"/>
                <w:sz w:val="22"/>
              </w:rPr>
            </w:pPr>
            <w:r w:rsidRPr="00E247D9">
              <w:rPr>
                <w:rFonts w:ascii="Book Antiqua" w:hAnsi="Book Antiqua" w:cs="Calibri"/>
                <w:sz w:val="22"/>
              </w:rPr>
              <w:t>Bill of Quantity - Supply BOQ for TOWERS - TL02</w:t>
            </w:r>
          </w:p>
        </w:tc>
        <w:tc>
          <w:tcPr>
            <w:tcW w:w="8274" w:type="dxa"/>
          </w:tcPr>
          <w:p w14:paraId="5E30CE6E" w14:textId="77777777" w:rsidR="00E247D9" w:rsidRPr="00E247D9" w:rsidRDefault="00E247D9" w:rsidP="00E247D9">
            <w:pPr>
              <w:pStyle w:val="NormalWeb"/>
              <w:spacing w:after="0"/>
              <w:jc w:val="both"/>
              <w:rPr>
                <w:rFonts w:ascii="Book Antiqua" w:hAnsi="Book Antiqua"/>
              </w:rPr>
            </w:pPr>
            <w:r w:rsidRPr="00E247D9">
              <w:rPr>
                <w:rFonts w:ascii="Book Antiqua" w:hAnsi="Book Antiqua"/>
              </w:rPr>
              <w:t xml:space="preserve">We understand that TOWER material required for LILO portion of </w:t>
            </w:r>
            <w:proofErr w:type="spellStart"/>
            <w:r w:rsidRPr="00E247D9">
              <w:rPr>
                <w:rFonts w:ascii="Book Antiqua" w:hAnsi="Book Antiqua"/>
              </w:rPr>
              <w:t>Loyangalani</w:t>
            </w:r>
            <w:proofErr w:type="spellEnd"/>
            <w:r w:rsidRPr="00E247D9">
              <w:rPr>
                <w:rFonts w:ascii="Book Antiqua" w:hAnsi="Book Antiqua"/>
              </w:rPr>
              <w:t xml:space="preserve"> - </w:t>
            </w:r>
            <w:proofErr w:type="spellStart"/>
            <w:r w:rsidRPr="00E247D9">
              <w:rPr>
                <w:rFonts w:ascii="Book Antiqua" w:hAnsi="Book Antiqua"/>
              </w:rPr>
              <w:t>Suswa</w:t>
            </w:r>
            <w:proofErr w:type="spellEnd"/>
            <w:r w:rsidRPr="00E247D9">
              <w:rPr>
                <w:rFonts w:ascii="Book Antiqua" w:hAnsi="Book Antiqua"/>
              </w:rPr>
              <w:t xml:space="preserve"> 400kV D/C Line at </w:t>
            </w:r>
            <w:proofErr w:type="spellStart"/>
            <w:r w:rsidRPr="00E247D9">
              <w:rPr>
                <w:rFonts w:ascii="Book Antiqua" w:hAnsi="Book Antiqua"/>
              </w:rPr>
              <w:t>Loosuk</w:t>
            </w:r>
            <w:proofErr w:type="spellEnd"/>
            <w:r w:rsidRPr="00E247D9">
              <w:rPr>
                <w:rFonts w:ascii="Book Antiqua" w:hAnsi="Book Antiqua"/>
              </w:rPr>
              <w:t xml:space="preserve"> Substation (with ACSR Triple Condor) is included in the total quantities of TOWERS mentioned in the BOQ (SL. No. 1).</w:t>
            </w:r>
          </w:p>
          <w:p w14:paraId="25B45FA2" w14:textId="116C437B" w:rsidR="00E247D9" w:rsidRPr="00E247D9" w:rsidRDefault="00E247D9" w:rsidP="00E247D9">
            <w:pPr>
              <w:jc w:val="both"/>
              <w:rPr>
                <w:rFonts w:ascii="Book Antiqua" w:hAnsi="Book Antiqua" w:cs="Arial"/>
                <w:b/>
                <w:sz w:val="22"/>
              </w:rPr>
            </w:pPr>
            <w:r w:rsidRPr="00E247D9">
              <w:rPr>
                <w:rFonts w:ascii="Book Antiqua" w:hAnsi="Book Antiqua"/>
                <w:sz w:val="22"/>
              </w:rPr>
              <w:t>Please confirm.</w:t>
            </w:r>
          </w:p>
        </w:tc>
        <w:tc>
          <w:tcPr>
            <w:tcW w:w="3330" w:type="dxa"/>
          </w:tcPr>
          <w:p w14:paraId="5727D7AF" w14:textId="2DF6FF48" w:rsidR="00E247D9" w:rsidRPr="00E247D9" w:rsidRDefault="00E247D9" w:rsidP="00E247D9">
            <w:pPr>
              <w:jc w:val="both"/>
              <w:rPr>
                <w:rFonts w:ascii="Book Antiqua" w:hAnsi="Book Antiqua" w:cs="Arial"/>
                <w:sz w:val="22"/>
              </w:rPr>
            </w:pPr>
            <w:r w:rsidRPr="00E247D9">
              <w:rPr>
                <w:rFonts w:ascii="Book Antiqua" w:hAnsi="Book Antiqua"/>
                <w:sz w:val="22"/>
              </w:rPr>
              <w:t>Bidders understanding is correct.</w:t>
            </w:r>
          </w:p>
        </w:tc>
      </w:tr>
      <w:tr w:rsidR="00E247D9" w:rsidRPr="00711C71" w14:paraId="2FE24B86" w14:textId="77777777" w:rsidTr="00711C71">
        <w:tc>
          <w:tcPr>
            <w:tcW w:w="577" w:type="dxa"/>
          </w:tcPr>
          <w:p w14:paraId="1934B72F" w14:textId="77777777" w:rsidR="00E247D9" w:rsidRPr="00711C71" w:rsidRDefault="00E247D9" w:rsidP="00E247D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16644E4F" w14:textId="25ED702B" w:rsidR="00E247D9" w:rsidRPr="00E247D9" w:rsidRDefault="00E247D9" w:rsidP="00E247D9">
            <w:pPr>
              <w:pStyle w:val="Default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</w:rPr>
              <w:t>Bill of Quantity - Supply BOQ for ACSR CONDOR CONDUCTOR - TL02</w:t>
            </w:r>
          </w:p>
        </w:tc>
        <w:tc>
          <w:tcPr>
            <w:tcW w:w="8274" w:type="dxa"/>
          </w:tcPr>
          <w:p w14:paraId="6D54DE18" w14:textId="77777777" w:rsidR="00E247D9" w:rsidRPr="00E247D9" w:rsidRDefault="00E247D9" w:rsidP="00E247D9">
            <w:pPr>
              <w:pStyle w:val="NormalWeb"/>
              <w:spacing w:after="0"/>
              <w:jc w:val="both"/>
              <w:rPr>
                <w:rFonts w:ascii="Book Antiqua" w:hAnsi="Book Antiqua"/>
              </w:rPr>
            </w:pPr>
            <w:r w:rsidRPr="00E247D9">
              <w:rPr>
                <w:rFonts w:ascii="Book Antiqua" w:hAnsi="Book Antiqua"/>
              </w:rPr>
              <w:t xml:space="preserve">We understand that ACSR CONDOR conductor required for LILO portion of </w:t>
            </w:r>
            <w:proofErr w:type="spellStart"/>
            <w:r w:rsidRPr="00E247D9">
              <w:rPr>
                <w:rFonts w:ascii="Book Antiqua" w:hAnsi="Book Antiqua"/>
              </w:rPr>
              <w:t>Loyangalani</w:t>
            </w:r>
            <w:proofErr w:type="spellEnd"/>
            <w:r w:rsidRPr="00E247D9">
              <w:rPr>
                <w:rFonts w:ascii="Book Antiqua" w:hAnsi="Book Antiqua"/>
              </w:rPr>
              <w:t xml:space="preserve"> - </w:t>
            </w:r>
            <w:proofErr w:type="spellStart"/>
            <w:r w:rsidRPr="00E247D9">
              <w:rPr>
                <w:rFonts w:ascii="Book Antiqua" w:hAnsi="Book Antiqua"/>
              </w:rPr>
              <w:t>Suswa</w:t>
            </w:r>
            <w:proofErr w:type="spellEnd"/>
            <w:r w:rsidRPr="00E247D9">
              <w:rPr>
                <w:rFonts w:ascii="Book Antiqua" w:hAnsi="Book Antiqua"/>
              </w:rPr>
              <w:t xml:space="preserve"> 400kV D/C Line at </w:t>
            </w:r>
            <w:proofErr w:type="spellStart"/>
            <w:r w:rsidRPr="00E247D9">
              <w:rPr>
                <w:rFonts w:ascii="Book Antiqua" w:hAnsi="Book Antiqua"/>
              </w:rPr>
              <w:t>Loosuk</w:t>
            </w:r>
            <w:proofErr w:type="spellEnd"/>
            <w:r w:rsidRPr="00E247D9">
              <w:rPr>
                <w:rFonts w:ascii="Book Antiqua" w:hAnsi="Book Antiqua"/>
              </w:rPr>
              <w:t xml:space="preserve"> Substation (with ACSR Triple Condor) is not provided in indicative BOQ. </w:t>
            </w:r>
          </w:p>
          <w:p w14:paraId="211CE413" w14:textId="6BD931E2" w:rsidR="00E247D9" w:rsidRPr="00E247D9" w:rsidRDefault="00E247D9" w:rsidP="00E247D9">
            <w:pPr>
              <w:pStyle w:val="Default"/>
              <w:rPr>
                <w:rFonts w:ascii="Book Antiqua" w:hAnsi="Book Antiqua" w:cs="Arial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</w:rPr>
              <w:t>We request you to provide the quantity of ACSR CONDOR conductor required for LILO portion.</w:t>
            </w:r>
          </w:p>
        </w:tc>
        <w:tc>
          <w:tcPr>
            <w:tcW w:w="3330" w:type="dxa"/>
          </w:tcPr>
          <w:p w14:paraId="6C66694B" w14:textId="01161725" w:rsidR="00E247D9" w:rsidRPr="00E247D9" w:rsidRDefault="00E247D9" w:rsidP="00741CA1">
            <w:pPr>
              <w:pStyle w:val="Default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</w:rPr>
              <w:t xml:space="preserve">Refer the amendment in </w:t>
            </w:r>
            <w:proofErr w:type="spellStart"/>
            <w:r w:rsidRPr="00E247D9">
              <w:rPr>
                <w:rFonts w:ascii="Book Antiqua" w:hAnsi="Book Antiqua"/>
                <w:sz w:val="22"/>
                <w:szCs w:val="22"/>
              </w:rPr>
              <w:t>BoQ</w:t>
            </w:r>
            <w:proofErr w:type="spellEnd"/>
            <w:r w:rsidRPr="00E247D9">
              <w:rPr>
                <w:rFonts w:ascii="Book Antiqua" w:hAnsi="Book Antiqua"/>
                <w:sz w:val="22"/>
                <w:szCs w:val="22"/>
              </w:rPr>
              <w:t xml:space="preserve">. ACSR CONDOR conductor required for LILO portion of </w:t>
            </w:r>
            <w:proofErr w:type="spellStart"/>
            <w:r w:rsidRPr="00E247D9">
              <w:rPr>
                <w:rFonts w:ascii="Book Antiqua" w:hAnsi="Book Antiqua"/>
                <w:sz w:val="22"/>
                <w:szCs w:val="22"/>
              </w:rPr>
              <w:t>Loyangalani</w:t>
            </w:r>
            <w:proofErr w:type="spellEnd"/>
            <w:r w:rsidRPr="00E247D9">
              <w:rPr>
                <w:rFonts w:ascii="Book Antiqua" w:hAnsi="Book Antiqua"/>
                <w:sz w:val="22"/>
                <w:szCs w:val="22"/>
              </w:rPr>
              <w:t xml:space="preserve"> - </w:t>
            </w:r>
            <w:bookmarkStart w:id="0" w:name="_GoBack"/>
            <w:bookmarkEnd w:id="0"/>
            <w:proofErr w:type="spellStart"/>
            <w:r w:rsidRPr="00E247D9">
              <w:rPr>
                <w:rFonts w:ascii="Book Antiqua" w:hAnsi="Book Antiqua"/>
                <w:sz w:val="22"/>
                <w:szCs w:val="22"/>
              </w:rPr>
              <w:t>Suswa</w:t>
            </w:r>
            <w:proofErr w:type="spellEnd"/>
            <w:r w:rsidRPr="00E247D9">
              <w:rPr>
                <w:rFonts w:ascii="Book Antiqua" w:hAnsi="Book Antiqua"/>
                <w:sz w:val="22"/>
                <w:szCs w:val="22"/>
              </w:rPr>
              <w:t xml:space="preserve"> 400kV D/C Line at </w:t>
            </w:r>
            <w:proofErr w:type="spellStart"/>
            <w:r w:rsidRPr="00E247D9">
              <w:rPr>
                <w:rFonts w:ascii="Book Antiqua" w:hAnsi="Book Antiqua"/>
                <w:sz w:val="22"/>
                <w:szCs w:val="22"/>
              </w:rPr>
              <w:t>Loosuk</w:t>
            </w:r>
            <w:proofErr w:type="spellEnd"/>
            <w:r w:rsidRPr="00E247D9">
              <w:rPr>
                <w:rFonts w:ascii="Book Antiqua" w:hAnsi="Book Antiqua"/>
                <w:sz w:val="22"/>
                <w:szCs w:val="22"/>
              </w:rPr>
              <w:t xml:space="preserve"> Substation (with ACSR Triple Condor) is provided in revised BOQ.</w:t>
            </w:r>
          </w:p>
        </w:tc>
      </w:tr>
      <w:tr w:rsidR="00E247D9" w:rsidRPr="00711C71" w14:paraId="1015A883" w14:textId="77777777" w:rsidTr="00711C71">
        <w:tc>
          <w:tcPr>
            <w:tcW w:w="577" w:type="dxa"/>
          </w:tcPr>
          <w:p w14:paraId="1E5871E3" w14:textId="77777777" w:rsidR="00E247D9" w:rsidRPr="00711C71" w:rsidRDefault="00E247D9" w:rsidP="00E247D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Book Antiqua" w:hAnsi="Book Antiqua" w:cs="Arial"/>
                <w:sz w:val="22"/>
              </w:rPr>
            </w:pPr>
          </w:p>
        </w:tc>
        <w:tc>
          <w:tcPr>
            <w:tcW w:w="2124" w:type="dxa"/>
          </w:tcPr>
          <w:p w14:paraId="4215D546" w14:textId="186A5CE9" w:rsidR="00E247D9" w:rsidRPr="00E247D9" w:rsidRDefault="00E247D9" w:rsidP="00E247D9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</w:rPr>
              <w:t>Technical Specification, Section-IV C Tower: Materials, Fabrication, Erection &amp; Stringing, Clause no. 1.2.2.7 – Spring Washers</w:t>
            </w:r>
          </w:p>
        </w:tc>
        <w:tc>
          <w:tcPr>
            <w:tcW w:w="8274" w:type="dxa"/>
          </w:tcPr>
          <w:p w14:paraId="64B87C7B" w14:textId="77777777" w:rsidR="00E247D9" w:rsidRPr="00E247D9" w:rsidRDefault="00E247D9" w:rsidP="00E247D9">
            <w:pPr>
              <w:pStyle w:val="NormalWeb"/>
              <w:spacing w:before="0" w:beforeAutospacing="0" w:after="0"/>
              <w:jc w:val="both"/>
              <w:rPr>
                <w:rFonts w:ascii="Book Antiqua" w:hAnsi="Book Antiqua"/>
              </w:rPr>
            </w:pPr>
            <w:r w:rsidRPr="00E247D9">
              <w:rPr>
                <w:rFonts w:ascii="Book Antiqua" w:hAnsi="Book Antiqua"/>
              </w:rPr>
              <w:t xml:space="preserve">As per clause 1.2.27, it is mentioned that spring washers shall have to be electro-galvanized. </w:t>
            </w:r>
          </w:p>
          <w:p w14:paraId="148C622A" w14:textId="77777777" w:rsidR="00E247D9" w:rsidRPr="00E247D9" w:rsidRDefault="00E247D9" w:rsidP="00E247D9">
            <w:pPr>
              <w:pStyle w:val="NormalWeb"/>
              <w:spacing w:before="0" w:beforeAutospacing="0" w:after="0"/>
              <w:jc w:val="both"/>
              <w:rPr>
                <w:rFonts w:ascii="Book Antiqua" w:hAnsi="Book Antiqua"/>
              </w:rPr>
            </w:pPr>
            <w:r w:rsidRPr="00E247D9">
              <w:rPr>
                <w:rFonts w:ascii="Book Antiqua" w:hAnsi="Book Antiqua"/>
              </w:rPr>
              <w:t>Normally, in export orders where the travel time for transhipment is long &amp; involving long storage time, Spring washers are hot dip galvanized to avoid rusting of materials.</w:t>
            </w:r>
          </w:p>
          <w:p w14:paraId="5AA3C707" w14:textId="689E92D0" w:rsidR="00E247D9" w:rsidRPr="00E247D9" w:rsidRDefault="00E247D9" w:rsidP="00E247D9">
            <w:pPr>
              <w:pStyle w:val="Default"/>
              <w:rPr>
                <w:rFonts w:ascii="Book Antiqua" w:hAnsi="Book Antiqua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  <w:lang w:eastAsia="en-IN"/>
              </w:rPr>
              <w:t>Accordingly, kindly confirm if we can provide hot dip galvanizing for Spring washers.</w:t>
            </w:r>
          </w:p>
        </w:tc>
        <w:tc>
          <w:tcPr>
            <w:tcW w:w="3330" w:type="dxa"/>
          </w:tcPr>
          <w:p w14:paraId="58174743" w14:textId="29A6971F" w:rsidR="00E247D9" w:rsidRPr="00E247D9" w:rsidRDefault="00E247D9" w:rsidP="00E247D9">
            <w:pPr>
              <w:pStyle w:val="Default"/>
              <w:numPr>
                <w:ilvl w:val="0"/>
                <w:numId w:val="9"/>
              </w:numPr>
              <w:rPr>
                <w:rFonts w:ascii="Book Antiqua" w:hAnsi="Book Antiqua" w:cs="Arial"/>
                <w:sz w:val="22"/>
                <w:szCs w:val="22"/>
              </w:rPr>
            </w:pPr>
            <w:r w:rsidRPr="00E247D9">
              <w:rPr>
                <w:rFonts w:ascii="Book Antiqua" w:hAnsi="Book Antiqua"/>
                <w:sz w:val="22"/>
                <w:szCs w:val="22"/>
              </w:rPr>
              <w:t>Provision of TS holds good.</w:t>
            </w:r>
          </w:p>
        </w:tc>
      </w:tr>
    </w:tbl>
    <w:p w14:paraId="609A892C" w14:textId="5E39E515" w:rsidR="00FC1CE9" w:rsidRPr="00540F99" w:rsidRDefault="00FC1CE9" w:rsidP="00A80705">
      <w:pPr>
        <w:spacing w:after="0"/>
        <w:jc w:val="both"/>
        <w:rPr>
          <w:rFonts w:ascii="Book Antiqua" w:hAnsi="Book Antiqua" w:cstheme="minorHAnsi"/>
          <w:sz w:val="22"/>
        </w:rPr>
      </w:pPr>
    </w:p>
    <w:p w14:paraId="268B3200" w14:textId="77777777" w:rsidR="00FC1CE9" w:rsidRPr="00540F99" w:rsidRDefault="00FC1CE9" w:rsidP="00FC1CE9">
      <w:pPr>
        <w:rPr>
          <w:rFonts w:ascii="Book Antiqua" w:hAnsi="Book Antiqua" w:cs="Arial"/>
          <w:sz w:val="22"/>
        </w:rPr>
      </w:pPr>
    </w:p>
    <w:p w14:paraId="2770F843" w14:textId="33F0D897" w:rsidR="004D378B" w:rsidRPr="00540F99" w:rsidRDefault="00FC1CE9" w:rsidP="00FC1CE9">
      <w:pPr>
        <w:tabs>
          <w:tab w:val="left" w:pos="2880"/>
        </w:tabs>
        <w:rPr>
          <w:rFonts w:ascii="Book Antiqua" w:hAnsi="Book Antiqua" w:cs="Arial"/>
          <w:sz w:val="22"/>
        </w:rPr>
      </w:pPr>
      <w:r w:rsidRPr="00540F99">
        <w:rPr>
          <w:rFonts w:ascii="Book Antiqua" w:hAnsi="Book Antiqua" w:cs="Arial"/>
          <w:sz w:val="22"/>
        </w:rPr>
        <w:tab/>
      </w:r>
    </w:p>
    <w:sectPr w:rsidR="004D378B" w:rsidRPr="00540F99" w:rsidSect="006B18FF">
      <w:headerReference w:type="default" r:id="rId7"/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7CDD8" w14:textId="77777777" w:rsidR="001E4934" w:rsidRDefault="001E4934" w:rsidP="006D0B17">
      <w:pPr>
        <w:spacing w:after="0" w:line="240" w:lineRule="auto"/>
      </w:pPr>
      <w:r>
        <w:separator/>
      </w:r>
    </w:p>
  </w:endnote>
  <w:endnote w:type="continuationSeparator" w:id="0">
    <w:p w14:paraId="75A00F3C" w14:textId="77777777" w:rsidR="001E4934" w:rsidRDefault="001E4934" w:rsidP="006D0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T Std 55 Roman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CF08C" w14:textId="77777777" w:rsidR="001E4934" w:rsidRDefault="001E4934" w:rsidP="006D0B17">
      <w:pPr>
        <w:spacing w:after="0" w:line="240" w:lineRule="auto"/>
      </w:pPr>
      <w:r>
        <w:separator/>
      </w:r>
    </w:p>
  </w:footnote>
  <w:footnote w:type="continuationSeparator" w:id="0">
    <w:p w14:paraId="77FAE9F8" w14:textId="77777777" w:rsidR="001E4934" w:rsidRDefault="001E4934" w:rsidP="006D0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1948E" w14:textId="77777777" w:rsidR="00E247D9" w:rsidRDefault="00540F99" w:rsidP="00E247D9">
    <w:pPr>
      <w:jc w:val="both"/>
      <w:rPr>
        <w:rFonts w:ascii="Book Antiqua" w:hAnsi="Book Antiqua" w:cs="Arial"/>
        <w:b/>
        <w:bCs/>
        <w:sz w:val="22"/>
      </w:rPr>
    </w:pPr>
    <w:bookmarkStart w:id="1" w:name="_Hlk109036927"/>
    <w:r>
      <w:rPr>
        <w:rFonts w:ascii="Book Antiqua" w:hAnsi="Book Antiqua" w:cs="Arial"/>
        <w:b/>
        <w:bCs/>
        <w:sz w:val="22"/>
      </w:rPr>
      <w:t>Clarification No-</w:t>
    </w:r>
    <w:proofErr w:type="spellStart"/>
    <w:r>
      <w:rPr>
        <w:rFonts w:ascii="Book Antiqua" w:hAnsi="Book Antiqua" w:cs="Arial"/>
        <w:b/>
        <w:bCs/>
        <w:sz w:val="22"/>
      </w:rPr>
      <w:t>I</w:t>
    </w:r>
    <w:r w:rsidR="00041FE3">
      <w:rPr>
        <w:rFonts w:ascii="Book Antiqua" w:hAnsi="Book Antiqua" w:cs="Arial"/>
        <w:b/>
        <w:bCs/>
        <w:sz w:val="22"/>
      </w:rPr>
      <w:t>V</w:t>
    </w:r>
    <w:r>
      <w:rPr>
        <w:rFonts w:ascii="Book Antiqua" w:hAnsi="Book Antiqua" w:cs="Arial"/>
        <w:b/>
        <w:bCs/>
        <w:sz w:val="22"/>
      </w:rPr>
      <w:t>_Technical</w:t>
    </w:r>
    <w:proofErr w:type="spellEnd"/>
    <w:r>
      <w:rPr>
        <w:rFonts w:ascii="Book Antiqua" w:hAnsi="Book Antiqua" w:cs="Arial"/>
        <w:b/>
        <w:bCs/>
        <w:sz w:val="22"/>
      </w:rPr>
      <w:t xml:space="preserve"> to the bidding documents for </w:t>
    </w:r>
    <w:bookmarkEnd w:id="1"/>
    <w:r w:rsidR="00E247D9">
      <w:rPr>
        <w:rFonts w:ascii="Book Antiqua" w:hAnsi="Book Antiqua" w:cs="Arial"/>
        <w:b/>
        <w:bCs/>
        <w:sz w:val="22"/>
      </w:rPr>
      <w:t xml:space="preserve">Tower Package – TL02 for 400kV D/C (ACSR Twin Moose) </w:t>
    </w:r>
    <w:proofErr w:type="spellStart"/>
    <w:r w:rsidR="00E247D9">
      <w:rPr>
        <w:rFonts w:ascii="Book Antiqua" w:hAnsi="Book Antiqua" w:cs="Arial"/>
        <w:b/>
        <w:bCs/>
        <w:sz w:val="22"/>
      </w:rPr>
      <w:t>Lessos-Loosuk</w:t>
    </w:r>
    <w:proofErr w:type="spellEnd"/>
    <w:r w:rsidR="00E247D9">
      <w:rPr>
        <w:rFonts w:ascii="Book Antiqua" w:hAnsi="Book Antiqua" w:cs="Arial"/>
        <w:b/>
        <w:bCs/>
        <w:sz w:val="22"/>
      </w:rPr>
      <w:t xml:space="preserve"> Transmission Line and LILO of </w:t>
    </w:r>
    <w:proofErr w:type="spellStart"/>
    <w:r w:rsidR="00E247D9">
      <w:rPr>
        <w:rFonts w:ascii="Book Antiqua" w:hAnsi="Book Antiqua" w:cs="Arial"/>
        <w:b/>
        <w:bCs/>
        <w:sz w:val="22"/>
      </w:rPr>
      <w:t>Loyangalani-Suswa</w:t>
    </w:r>
    <w:proofErr w:type="spellEnd"/>
    <w:r w:rsidR="00E247D9">
      <w:rPr>
        <w:rFonts w:ascii="Book Antiqua" w:hAnsi="Book Antiqua" w:cs="Arial"/>
        <w:b/>
        <w:bCs/>
        <w:sz w:val="22"/>
      </w:rPr>
      <w:t xml:space="preserve"> 400kV D/C Line at </w:t>
    </w:r>
    <w:proofErr w:type="spellStart"/>
    <w:r w:rsidR="00E247D9">
      <w:rPr>
        <w:rFonts w:ascii="Book Antiqua" w:hAnsi="Book Antiqua" w:cs="Arial"/>
        <w:b/>
        <w:bCs/>
        <w:sz w:val="22"/>
      </w:rPr>
      <w:t>Loosuk</w:t>
    </w:r>
    <w:proofErr w:type="spellEnd"/>
    <w:r w:rsidR="00E247D9">
      <w:rPr>
        <w:rFonts w:ascii="Book Antiqua" w:hAnsi="Book Antiqua" w:cs="Arial"/>
        <w:b/>
        <w:bCs/>
        <w:sz w:val="22"/>
      </w:rPr>
      <w:t xml:space="preserve"> Substation (with ACSR Triple Condor) under Transmission Line &amp; Substation works associated with Transmission Project in Kenya through PPP-JV model with Africa50.; Spec No: CC-CS/PG-AF50/ KEN/TL02/G5</w:t>
    </w:r>
  </w:p>
  <w:p w14:paraId="72A3F73E" w14:textId="5EBB7CDA" w:rsidR="003B1F55" w:rsidRPr="003B1F55" w:rsidRDefault="003B1F55" w:rsidP="00650FE1">
    <w:pPr>
      <w:spacing w:after="0"/>
      <w:jc w:val="both"/>
      <w:rPr>
        <w:sz w:val="8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2110"/>
    <w:multiLevelType w:val="hybridMultilevel"/>
    <w:tmpl w:val="4D46D6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70848"/>
    <w:multiLevelType w:val="hybridMultilevel"/>
    <w:tmpl w:val="D4F8EF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FF6C6"/>
    <w:multiLevelType w:val="hybridMultilevel"/>
    <w:tmpl w:val="1B31BE1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D4A2E83"/>
    <w:multiLevelType w:val="hybridMultilevel"/>
    <w:tmpl w:val="F00C83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04E48"/>
    <w:multiLevelType w:val="hybridMultilevel"/>
    <w:tmpl w:val="E7A667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5437"/>
    <w:multiLevelType w:val="hybridMultilevel"/>
    <w:tmpl w:val="F0A20692"/>
    <w:lvl w:ilvl="0" w:tplc="51FC87C8">
      <w:start w:val="1"/>
      <w:numFmt w:val="lowerLetter"/>
      <w:lvlText w:val="%1)"/>
      <w:lvlJc w:val="left"/>
      <w:pPr>
        <w:ind w:left="720" w:hanging="360"/>
      </w:pPr>
      <w:rPr>
        <w:rFonts w:ascii="Avenir LT Std 55 Roman" w:eastAsiaTheme="minorHAnsi" w:hAnsi="Avenir LT Std 55 Roman" w:cstheme="minorHAnsi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95023"/>
    <w:multiLevelType w:val="hybridMultilevel"/>
    <w:tmpl w:val="DBEC749C"/>
    <w:lvl w:ilvl="0" w:tplc="76FABFE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41656"/>
    <w:multiLevelType w:val="hybridMultilevel"/>
    <w:tmpl w:val="1A6628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750CB"/>
    <w:multiLevelType w:val="hybridMultilevel"/>
    <w:tmpl w:val="3BC45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0573B48"/>
    <w:multiLevelType w:val="hybridMultilevel"/>
    <w:tmpl w:val="6BE0D0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043FA"/>
    <w:multiLevelType w:val="hybridMultilevel"/>
    <w:tmpl w:val="A29CAD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10"/>
  </w:num>
  <w:num w:numId="7">
    <w:abstractNumId w:val="7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4BB"/>
    <w:rsid w:val="000236A5"/>
    <w:rsid w:val="00023CC6"/>
    <w:rsid w:val="00032538"/>
    <w:rsid w:val="00041FE3"/>
    <w:rsid w:val="000505DA"/>
    <w:rsid w:val="0005090E"/>
    <w:rsid w:val="00052748"/>
    <w:rsid w:val="00053207"/>
    <w:rsid w:val="00053652"/>
    <w:rsid w:val="00075DF1"/>
    <w:rsid w:val="000A00BA"/>
    <w:rsid w:val="000A0B42"/>
    <w:rsid w:val="000A25C3"/>
    <w:rsid w:val="000B1D80"/>
    <w:rsid w:val="000B2316"/>
    <w:rsid w:val="000C166E"/>
    <w:rsid w:val="000C2FE8"/>
    <w:rsid w:val="000C5019"/>
    <w:rsid w:val="000D76D5"/>
    <w:rsid w:val="000E6F83"/>
    <w:rsid w:val="000F4893"/>
    <w:rsid w:val="00102614"/>
    <w:rsid w:val="00102989"/>
    <w:rsid w:val="00132DB6"/>
    <w:rsid w:val="00137773"/>
    <w:rsid w:val="001604FC"/>
    <w:rsid w:val="001621BE"/>
    <w:rsid w:val="001A0BA1"/>
    <w:rsid w:val="001B138D"/>
    <w:rsid w:val="001C3894"/>
    <w:rsid w:val="001E4934"/>
    <w:rsid w:val="001F5011"/>
    <w:rsid w:val="00207FC7"/>
    <w:rsid w:val="00214BAF"/>
    <w:rsid w:val="00222C47"/>
    <w:rsid w:val="002535BD"/>
    <w:rsid w:val="00262B06"/>
    <w:rsid w:val="00270F1F"/>
    <w:rsid w:val="00271680"/>
    <w:rsid w:val="002744C2"/>
    <w:rsid w:val="002840C3"/>
    <w:rsid w:val="0028571D"/>
    <w:rsid w:val="0028607B"/>
    <w:rsid w:val="0029388D"/>
    <w:rsid w:val="002947A2"/>
    <w:rsid w:val="002A183C"/>
    <w:rsid w:val="002A56D1"/>
    <w:rsid w:val="002B3923"/>
    <w:rsid w:val="002C5EBE"/>
    <w:rsid w:val="002C7B94"/>
    <w:rsid w:val="002D4992"/>
    <w:rsid w:val="002E1AEC"/>
    <w:rsid w:val="00301670"/>
    <w:rsid w:val="00301870"/>
    <w:rsid w:val="00310A4C"/>
    <w:rsid w:val="0031704B"/>
    <w:rsid w:val="003249E6"/>
    <w:rsid w:val="00335EE6"/>
    <w:rsid w:val="00356907"/>
    <w:rsid w:val="00362B14"/>
    <w:rsid w:val="003707B4"/>
    <w:rsid w:val="00371BBC"/>
    <w:rsid w:val="00373071"/>
    <w:rsid w:val="003822CB"/>
    <w:rsid w:val="00383893"/>
    <w:rsid w:val="0039087C"/>
    <w:rsid w:val="00397FFB"/>
    <w:rsid w:val="003A51FF"/>
    <w:rsid w:val="003B1F55"/>
    <w:rsid w:val="003F0FF8"/>
    <w:rsid w:val="003F2E79"/>
    <w:rsid w:val="00406311"/>
    <w:rsid w:val="00415FA9"/>
    <w:rsid w:val="00422A29"/>
    <w:rsid w:val="00427072"/>
    <w:rsid w:val="00430F3B"/>
    <w:rsid w:val="004352D2"/>
    <w:rsid w:val="004549DD"/>
    <w:rsid w:val="004606BC"/>
    <w:rsid w:val="00463BB8"/>
    <w:rsid w:val="00464668"/>
    <w:rsid w:val="004673A5"/>
    <w:rsid w:val="00491177"/>
    <w:rsid w:val="0049183E"/>
    <w:rsid w:val="004C053F"/>
    <w:rsid w:val="004D1B8A"/>
    <w:rsid w:val="004D29D8"/>
    <w:rsid w:val="004D378B"/>
    <w:rsid w:val="004D6D67"/>
    <w:rsid w:val="004E7038"/>
    <w:rsid w:val="004F4A66"/>
    <w:rsid w:val="00502F24"/>
    <w:rsid w:val="005233D6"/>
    <w:rsid w:val="00532CF9"/>
    <w:rsid w:val="00540F99"/>
    <w:rsid w:val="00547EFF"/>
    <w:rsid w:val="00570660"/>
    <w:rsid w:val="005747EA"/>
    <w:rsid w:val="00576ED0"/>
    <w:rsid w:val="00577DE0"/>
    <w:rsid w:val="005A24EC"/>
    <w:rsid w:val="005B3771"/>
    <w:rsid w:val="00601D40"/>
    <w:rsid w:val="00604D41"/>
    <w:rsid w:val="00604D4E"/>
    <w:rsid w:val="0061411C"/>
    <w:rsid w:val="006166BA"/>
    <w:rsid w:val="00631389"/>
    <w:rsid w:val="00637093"/>
    <w:rsid w:val="00650FE1"/>
    <w:rsid w:val="006529E4"/>
    <w:rsid w:val="006A7BC7"/>
    <w:rsid w:val="006B18FF"/>
    <w:rsid w:val="006C7803"/>
    <w:rsid w:val="006D054F"/>
    <w:rsid w:val="006D0B17"/>
    <w:rsid w:val="006D415C"/>
    <w:rsid w:val="006E5F8B"/>
    <w:rsid w:val="006F1A69"/>
    <w:rsid w:val="006F446B"/>
    <w:rsid w:val="007012E1"/>
    <w:rsid w:val="00711C71"/>
    <w:rsid w:val="00712599"/>
    <w:rsid w:val="0072553F"/>
    <w:rsid w:val="00737907"/>
    <w:rsid w:val="00741CA1"/>
    <w:rsid w:val="00750425"/>
    <w:rsid w:val="00754369"/>
    <w:rsid w:val="00763A70"/>
    <w:rsid w:val="0076408A"/>
    <w:rsid w:val="00765EC0"/>
    <w:rsid w:val="00771CB4"/>
    <w:rsid w:val="00773B59"/>
    <w:rsid w:val="007807B1"/>
    <w:rsid w:val="0078604D"/>
    <w:rsid w:val="007909A3"/>
    <w:rsid w:val="007A08AD"/>
    <w:rsid w:val="007A1AFC"/>
    <w:rsid w:val="007A5B94"/>
    <w:rsid w:val="007B0D1C"/>
    <w:rsid w:val="007E6BE3"/>
    <w:rsid w:val="00803B96"/>
    <w:rsid w:val="008259DF"/>
    <w:rsid w:val="00847C8E"/>
    <w:rsid w:val="008629CB"/>
    <w:rsid w:val="00865188"/>
    <w:rsid w:val="00870C08"/>
    <w:rsid w:val="0089332C"/>
    <w:rsid w:val="00895AF5"/>
    <w:rsid w:val="008B7338"/>
    <w:rsid w:val="008F6E21"/>
    <w:rsid w:val="008F7268"/>
    <w:rsid w:val="009328D7"/>
    <w:rsid w:val="009474AB"/>
    <w:rsid w:val="009717AF"/>
    <w:rsid w:val="0097213F"/>
    <w:rsid w:val="009739B8"/>
    <w:rsid w:val="0097616D"/>
    <w:rsid w:val="009B3C72"/>
    <w:rsid w:val="009E10EA"/>
    <w:rsid w:val="009E3F2E"/>
    <w:rsid w:val="009F0A03"/>
    <w:rsid w:val="009F2527"/>
    <w:rsid w:val="009F4851"/>
    <w:rsid w:val="00A15FCD"/>
    <w:rsid w:val="00A20954"/>
    <w:rsid w:val="00A357E8"/>
    <w:rsid w:val="00A43260"/>
    <w:rsid w:val="00A462D6"/>
    <w:rsid w:val="00A517DE"/>
    <w:rsid w:val="00A5306D"/>
    <w:rsid w:val="00A655D5"/>
    <w:rsid w:val="00A80705"/>
    <w:rsid w:val="00A81E66"/>
    <w:rsid w:val="00A84D49"/>
    <w:rsid w:val="00A955C5"/>
    <w:rsid w:val="00A97CB9"/>
    <w:rsid w:val="00AB6E1C"/>
    <w:rsid w:val="00AB6EE2"/>
    <w:rsid w:val="00AB739D"/>
    <w:rsid w:val="00AC3C16"/>
    <w:rsid w:val="00AC66D2"/>
    <w:rsid w:val="00AD0300"/>
    <w:rsid w:val="00AD2CBD"/>
    <w:rsid w:val="00AF008E"/>
    <w:rsid w:val="00AF6E72"/>
    <w:rsid w:val="00B11CD3"/>
    <w:rsid w:val="00B21157"/>
    <w:rsid w:val="00B2244D"/>
    <w:rsid w:val="00B26D4A"/>
    <w:rsid w:val="00B714BB"/>
    <w:rsid w:val="00B72688"/>
    <w:rsid w:val="00B85EF2"/>
    <w:rsid w:val="00B8778C"/>
    <w:rsid w:val="00B95B80"/>
    <w:rsid w:val="00BA7265"/>
    <w:rsid w:val="00BB4252"/>
    <w:rsid w:val="00BD4F62"/>
    <w:rsid w:val="00BD4FD1"/>
    <w:rsid w:val="00C026C2"/>
    <w:rsid w:val="00C30F97"/>
    <w:rsid w:val="00C4069D"/>
    <w:rsid w:val="00C56FED"/>
    <w:rsid w:val="00C57576"/>
    <w:rsid w:val="00C60BBC"/>
    <w:rsid w:val="00C60D57"/>
    <w:rsid w:val="00C73960"/>
    <w:rsid w:val="00C84856"/>
    <w:rsid w:val="00CA0D1F"/>
    <w:rsid w:val="00CB42AB"/>
    <w:rsid w:val="00CB6631"/>
    <w:rsid w:val="00CD3670"/>
    <w:rsid w:val="00CE43BB"/>
    <w:rsid w:val="00CE5180"/>
    <w:rsid w:val="00CE5CB5"/>
    <w:rsid w:val="00D32068"/>
    <w:rsid w:val="00D32319"/>
    <w:rsid w:val="00D3306B"/>
    <w:rsid w:val="00D41F61"/>
    <w:rsid w:val="00D45D79"/>
    <w:rsid w:val="00D57357"/>
    <w:rsid w:val="00D670AC"/>
    <w:rsid w:val="00D816DE"/>
    <w:rsid w:val="00DA4C28"/>
    <w:rsid w:val="00DC1D28"/>
    <w:rsid w:val="00DE2CA6"/>
    <w:rsid w:val="00DF13C5"/>
    <w:rsid w:val="00E01612"/>
    <w:rsid w:val="00E17CB0"/>
    <w:rsid w:val="00E247D9"/>
    <w:rsid w:val="00E54878"/>
    <w:rsid w:val="00E7514B"/>
    <w:rsid w:val="00EA0C63"/>
    <w:rsid w:val="00EA2590"/>
    <w:rsid w:val="00EA558E"/>
    <w:rsid w:val="00EB31F0"/>
    <w:rsid w:val="00EB4C8D"/>
    <w:rsid w:val="00EC0697"/>
    <w:rsid w:val="00EC442C"/>
    <w:rsid w:val="00F00B1D"/>
    <w:rsid w:val="00F32E14"/>
    <w:rsid w:val="00F53303"/>
    <w:rsid w:val="00F549DC"/>
    <w:rsid w:val="00F7632B"/>
    <w:rsid w:val="00F8650D"/>
    <w:rsid w:val="00F8750C"/>
    <w:rsid w:val="00FA7766"/>
    <w:rsid w:val="00FC1CE9"/>
    <w:rsid w:val="00FC2F53"/>
    <w:rsid w:val="00FF0FA9"/>
    <w:rsid w:val="00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7C37"/>
  <w15:chartTrackingRefBased/>
  <w15:docId w15:val="{5F99004F-3568-4627-B84B-BEAF35C9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venir LT Std 55 Roman" w:eastAsiaTheme="minorHAnsi" w:hAnsi="Avenir LT Std 55 Roman" w:cstheme="minorBidi"/>
        <w:sz w:val="24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1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0C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0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B17"/>
  </w:style>
  <w:style w:type="paragraph" w:styleId="Footer">
    <w:name w:val="footer"/>
    <w:basedOn w:val="Normal"/>
    <w:link w:val="FooterChar"/>
    <w:uiPriority w:val="99"/>
    <w:unhideWhenUsed/>
    <w:rsid w:val="006D0B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B17"/>
  </w:style>
  <w:style w:type="paragraph" w:customStyle="1" w:styleId="Default">
    <w:name w:val="Default"/>
    <w:rsid w:val="00A81E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  <w:lang w:val="en-US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7B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97FFB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en-IN"/>
    </w:rPr>
  </w:style>
  <w:style w:type="paragraph" w:customStyle="1" w:styleId="TableParagraph">
    <w:name w:val="Table Paragraph"/>
    <w:basedOn w:val="Normal"/>
    <w:uiPriority w:val="1"/>
    <w:qFormat/>
    <w:rsid w:val="0076408A"/>
    <w:pPr>
      <w:widowControl w:val="0"/>
      <w:autoSpaceDE w:val="0"/>
      <w:autoSpaceDN w:val="0"/>
      <w:spacing w:after="0" w:line="240" w:lineRule="auto"/>
      <w:ind w:left="108"/>
    </w:pPr>
    <w:rPr>
      <w:rFonts w:ascii="Cambria" w:eastAsia="Cambria" w:hAnsi="Cambria" w:cs="Cambria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Design-Advait</dc:creator>
  <cp:keywords/>
  <dc:description/>
  <cp:lastModifiedBy>Vakati Silpa {वाकाटि शिल्पा}</cp:lastModifiedBy>
  <cp:revision>166</cp:revision>
  <cp:lastPrinted>2022-09-07T05:53:00Z</cp:lastPrinted>
  <dcterms:created xsi:type="dcterms:W3CDTF">2022-06-29T11:48:00Z</dcterms:created>
  <dcterms:modified xsi:type="dcterms:W3CDTF">2022-09-09T07:11:00Z</dcterms:modified>
</cp:coreProperties>
</file>